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14:paraId="1CE4BAAB" w14:textId="77777777" w:rsidTr="0057737C">
        <w:tc>
          <w:tcPr>
            <w:tcW w:w="9214" w:type="dxa"/>
            <w:gridSpan w:val="2"/>
            <w:shd w:val="clear" w:color="auto" w:fill="FDE9D9"/>
          </w:tcPr>
          <w:p w14:paraId="42DEA888" w14:textId="77777777"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72F43010" w14:textId="38C43034" w:rsidR="00A83C4E" w:rsidRPr="00DE5FFD" w:rsidRDefault="004272A3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</w:t>
            </w:r>
            <w:r>
              <w:rPr>
                <w:rFonts w:ascii="Arial" w:hAnsi="Arial" w:cs="Arial"/>
                <w:b/>
                <w:bCs/>
                <w:sz w:val="20"/>
              </w:rPr>
              <w:t>výběrovém</w:t>
            </w:r>
            <w:r w:rsidRPr="001A32F7">
              <w:rPr>
                <w:rFonts w:ascii="Arial" w:hAnsi="Arial" w:cs="Arial"/>
                <w:b/>
                <w:bCs/>
                <w:sz w:val="20"/>
              </w:rPr>
              <w:t>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a dle aktuálně platného dokumentu „Pokyny pro zadávání zakázek pro programy spolufinancované z rozpočtu SFŽP ČR“</w:t>
            </w:r>
          </w:p>
        </w:tc>
      </w:tr>
      <w:tr w:rsidR="0057737C" w:rsidRPr="00DE5FFD" w14:paraId="6BE30373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0DD9F87B" w14:textId="77777777"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E4FA9" w14:textId="703D00C6" w:rsidR="0057737C" w:rsidRPr="00AA6D45" w:rsidRDefault="004272A3" w:rsidP="0057737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 w:bidi="en-US"/>
              </w:rPr>
              <w:t>Revitalizace střediska Třešť</w:t>
            </w:r>
          </w:p>
        </w:tc>
      </w:tr>
      <w:tr w:rsidR="0057737C" w:rsidRPr="00DE5FFD" w14:paraId="7890308A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7F0832C2" w14:textId="77777777"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14:paraId="63CEE3E9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4EA305E8" w14:textId="77777777"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68526" w14:textId="77777777"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14:paraId="3D81D67E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130A4B12" w14:textId="77777777"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EBAD3" w14:textId="77777777"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14:paraId="3EE27357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390E6F33" w14:textId="77777777" w:rsidR="0057737C" w:rsidRPr="00AA6D45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CBFAE" w14:textId="77777777" w:rsidR="0057737C" w:rsidRPr="00AA6D45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57737C" w:rsidRPr="00DE5FFD" w14:paraId="28E49254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106FB7A3" w14:textId="77777777" w:rsidR="0057737C" w:rsidRPr="00DE5FFD" w:rsidRDefault="0057737C" w:rsidP="00AA6D4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AA6D45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DE5FFD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57737C" w:rsidRPr="00DE5FFD" w14:paraId="3EE664B6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3CE5723" w14:textId="77777777"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1C383" w14:textId="77777777"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14:paraId="2CBFA31E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7B27827" w14:textId="77777777"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84870" w14:textId="77777777"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14:paraId="069DDD96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EE172BD" w14:textId="77777777"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BA962" w14:textId="77777777"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714A73D1" w14:textId="77777777"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14:paraId="504A1F32" w14:textId="50595DFF"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</w:t>
      </w:r>
      <w:r w:rsidR="004272A3">
        <w:rPr>
          <w:rFonts w:ascii="Arial" w:hAnsi="Arial" w:cs="Arial"/>
          <w:sz w:val="20"/>
          <w:szCs w:val="20"/>
        </w:rPr>
        <w:t>výběrového</w:t>
      </w:r>
      <w:r w:rsidRPr="00A83C4E">
        <w:rPr>
          <w:rFonts w:ascii="Arial" w:hAnsi="Arial" w:cs="Arial"/>
          <w:sz w:val="20"/>
          <w:szCs w:val="20"/>
        </w:rPr>
        <w:t xml:space="preserve">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14:paraId="469BAE2F" w14:textId="77777777"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14:paraId="5D7625ED" w14:textId="77777777"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14:paraId="1899E1AC" w14:textId="77777777"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14:paraId="62733E87" w14:textId="77777777"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</w:t>
      </w:r>
      <w:r w:rsidRPr="00AA6D45">
        <w:rPr>
          <w:rFonts w:ascii="Arial" w:hAnsi="Arial" w:cs="Arial"/>
          <w:sz w:val="20"/>
          <w:szCs w:val="20"/>
        </w:rPr>
        <w:t>neprokazuji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</w:t>
      </w:r>
      <w:r w:rsidR="0088135C">
        <w:rPr>
          <w:rFonts w:ascii="Arial" w:hAnsi="Arial" w:cs="Arial"/>
          <w:b w:val="0"/>
          <w:sz w:val="20"/>
          <w:szCs w:val="20"/>
        </w:rPr>
        <w:t>jné zakázky tvoří více než 10 </w:t>
      </w:r>
      <w:r w:rsidRPr="00A83C4E">
        <w:rPr>
          <w:rFonts w:ascii="Arial" w:hAnsi="Arial" w:cs="Arial"/>
          <w:b w:val="0"/>
          <w:sz w:val="20"/>
          <w:szCs w:val="20"/>
        </w:rPr>
        <w:t>% hodnoty zakázky, kteří jsou:</w:t>
      </w:r>
    </w:p>
    <w:p w14:paraId="7A329FF9" w14:textId="77777777"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14:paraId="033018FC" w14:textId="77777777"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14:paraId="673B2308" w14:textId="77777777" w:rsidR="002E76C3" w:rsidRPr="0088135C" w:rsidRDefault="002E76C3" w:rsidP="0088135C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14:paraId="549CBDD2" w14:textId="77777777" w:rsidR="000D3807" w:rsidRPr="000D3807" w:rsidRDefault="005E453C" w:rsidP="000D3807">
      <w:pPr>
        <w:pStyle w:val="Mujstyltecky"/>
        <w:widowControl w:val="0"/>
        <w:numPr>
          <w:ilvl w:val="0"/>
          <w:numId w:val="0"/>
        </w:numPr>
        <w:spacing w:before="240" w:after="240" w:line="240" w:lineRule="auto"/>
        <w:rPr>
          <w:rFonts w:ascii="Arial" w:eastAsia="Arial" w:hAnsi="Arial" w:cs="Arial"/>
          <w:sz w:val="20"/>
        </w:rPr>
      </w:pPr>
      <w:r w:rsidRPr="000D3807">
        <w:rPr>
          <w:rFonts w:ascii="Arial" w:eastAsia="Arial" w:hAnsi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48839702" w14:textId="07E418EC" w:rsidR="005E10E8" w:rsidRPr="000D3807" w:rsidRDefault="005E10E8" w:rsidP="000D3807">
      <w:pPr>
        <w:pStyle w:val="Mujstyltecky"/>
        <w:widowControl w:val="0"/>
        <w:numPr>
          <w:ilvl w:val="0"/>
          <w:numId w:val="0"/>
        </w:numPr>
        <w:spacing w:before="240" w:after="240" w:line="240" w:lineRule="auto"/>
        <w:rPr>
          <w:rFonts w:ascii="Arial" w:eastAsia="Arial" w:hAnsi="Arial" w:cs="Arial"/>
          <w:sz w:val="20"/>
        </w:rPr>
      </w:pPr>
      <w:r w:rsidRPr="000D3807">
        <w:rPr>
          <w:rFonts w:ascii="Arial" w:eastAsia="Arial" w:hAnsi="Arial" w:cs="Arial"/>
          <w:sz w:val="20"/>
        </w:rPr>
        <w:t>Dále prohlašuji, že nejsem osobou uvedenou v sankčním seznamu v příloze nařízení Rady (EU) č. 269/2014 ze dne 17. března 2014, o omezujících opatřeních vzhledem k činnostem narušujícím nebo ohrožujícím územní celistvost, svrchovanost a nezávislost Ukrajiny (ve znění pozdějších aktualizací), nařízení Rady (EU) č. 208/2014, o omezujících opatřeních vůči některým osobám, subjektům, orgánům vzhledem k situaci na Ukrajině,  nebo nařízení Rady (ES) č. 765/2006 ze dne 18. května 2006 o omezujících opatřeních vůči prezidentu Lukašenkovi a některým představitelům Běloruska (ve znění pozdějších aktualizací)</w:t>
      </w:r>
      <w:r w:rsidRPr="000D3807">
        <w:rPr>
          <w:rFonts w:ascii="Arial" w:eastAsia="Arial" w:hAnsi="Arial" w:cs="Arial"/>
          <w:sz w:val="20"/>
          <w:vertAlign w:val="superscript"/>
        </w:rPr>
        <w:footnoteReference w:id="1"/>
      </w:r>
      <w:r w:rsidRPr="000D3807">
        <w:rPr>
          <w:rFonts w:ascii="Arial" w:eastAsia="Arial" w:hAnsi="Arial" w:cs="Arial"/>
          <w:sz w:val="20"/>
        </w:rPr>
        <w:t>;</w:t>
      </w:r>
    </w:p>
    <w:p w14:paraId="5C7BCF15" w14:textId="609829AC" w:rsidR="005E453C" w:rsidRPr="00AA6D45" w:rsidRDefault="005E453C" w:rsidP="005E453C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sz w:val="20"/>
        </w:rPr>
      </w:pPr>
      <w:r w:rsidRPr="00AA6D45">
        <w:rPr>
          <w:rFonts w:ascii="Arial" w:eastAsia="Arial" w:hAnsi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A6D45">
        <w:rPr>
          <w:rFonts w:ascii="Arial" w:eastAsia="Arial" w:hAnsi="Arial" w:cs="Arial"/>
          <w:sz w:val="20"/>
          <w:vertAlign w:val="superscript"/>
        </w:rPr>
        <w:footnoteReference w:id="2"/>
      </w:r>
      <w:r w:rsidRPr="00AA6D45">
        <w:rPr>
          <w:rFonts w:ascii="Arial" w:eastAsia="Arial" w:hAnsi="Arial" w:cs="Arial"/>
          <w:sz w:val="20"/>
        </w:rPr>
        <w:t>.</w:t>
      </w:r>
      <w:r w:rsidR="00DB4D05">
        <w:rPr>
          <w:rFonts w:ascii="Arial" w:eastAsia="Arial" w:hAnsi="Arial" w:cs="Arial"/>
          <w:sz w:val="20"/>
        </w:rPr>
        <w:t xml:space="preserve"> </w:t>
      </w:r>
    </w:p>
    <w:p w14:paraId="14C42E93" w14:textId="77777777"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453B7DFE" w14:textId="77777777"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165D42C8" w14:textId="77777777"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12D7AD67" w14:textId="77777777"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77240B7A" w14:textId="77777777"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3CD936F7" w14:textId="77777777"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741E6E14" w14:textId="77777777" w:rsidR="00D765D3" w:rsidRPr="005E453C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z w:val="20"/>
          <w:szCs w:val="20"/>
        </w:rPr>
        <w:t xml:space="preserve"> </w:t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14:paraId="4E71F8FD" w14:textId="77777777"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14:paraId="0569E857" w14:textId="77777777"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14:paraId="4B0310B2" w14:textId="77777777"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14:paraId="4FA45441" w14:textId="77777777"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14:paraId="6E41286A" w14:textId="77777777"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54B84C70" w14:textId="77777777" w:rsidR="00B90B20" w:rsidRDefault="00B90B20"/>
    <w:p w14:paraId="3D594E1D" w14:textId="77777777" w:rsidR="00E753C6" w:rsidRDefault="00E753C6"/>
    <w:sectPr w:rsidR="00E753C6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56F38F" w14:textId="77777777" w:rsidR="00E76247" w:rsidRDefault="00E76247">
      <w:r>
        <w:separator/>
      </w:r>
    </w:p>
  </w:endnote>
  <w:endnote w:type="continuationSeparator" w:id="0">
    <w:p w14:paraId="3156B547" w14:textId="77777777" w:rsidR="00E76247" w:rsidRDefault="00E76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326E5" w14:textId="732EA74E" w:rsidR="004272A3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70295C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70295C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FF5921" w14:textId="77777777" w:rsidR="00E76247" w:rsidRDefault="00E76247">
      <w:r>
        <w:separator/>
      </w:r>
    </w:p>
  </w:footnote>
  <w:footnote w:type="continuationSeparator" w:id="0">
    <w:p w14:paraId="3D67A8AA" w14:textId="77777777" w:rsidR="00E76247" w:rsidRDefault="00E76247">
      <w:r>
        <w:continuationSeparator/>
      </w:r>
    </w:p>
  </w:footnote>
  <w:footnote w:id="1">
    <w:p w14:paraId="43F6176D" w14:textId="77777777" w:rsidR="005E10E8" w:rsidRPr="001B54FC" w:rsidRDefault="005E10E8" w:rsidP="005E10E8">
      <w:pPr>
        <w:pStyle w:val="Textpoznpodarou"/>
        <w:rPr>
          <w:rFonts w:ascii="Arial" w:hAnsi="Arial" w:cs="Arial"/>
          <w:sz w:val="16"/>
          <w:szCs w:val="16"/>
        </w:rPr>
      </w:pPr>
      <w:r w:rsidRPr="001B54FC">
        <w:rPr>
          <w:rStyle w:val="Znakapoznpodarou"/>
          <w:rFonts w:ascii="Arial" w:hAnsi="Arial" w:cs="Arial"/>
          <w:sz w:val="16"/>
          <w:szCs w:val="16"/>
        </w:rPr>
        <w:footnoteRef/>
      </w:r>
      <w:r w:rsidRPr="001B54FC">
        <w:rPr>
          <w:rFonts w:ascii="Arial" w:hAnsi="Arial" w:cs="Arial"/>
          <w:sz w:val="16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1B54FC">
          <w:rPr>
            <w:rStyle w:val="Hypertextovodkaz"/>
            <w:rFonts w:ascii="Arial" w:eastAsia="Batang" w:hAnsi="Arial" w:cs="Arial"/>
            <w:sz w:val="16"/>
            <w:szCs w:val="16"/>
          </w:rPr>
          <w:t>https://www.financnianalytickyurad.cz/blog/zarazeni-dalsich-osob-na-sankcni-seznam-proti-rusku</w:t>
        </w:r>
      </w:hyperlink>
      <w:r w:rsidRPr="001B54FC">
        <w:rPr>
          <w:rFonts w:ascii="Arial" w:hAnsi="Arial" w:cs="Arial"/>
          <w:sz w:val="16"/>
          <w:szCs w:val="16"/>
        </w:rPr>
        <w:t xml:space="preserve">. </w:t>
      </w:r>
    </w:p>
  </w:footnote>
  <w:footnote w:id="2">
    <w:p w14:paraId="3D399A06" w14:textId="77777777" w:rsidR="005E453C" w:rsidRPr="005E453C" w:rsidRDefault="005E453C" w:rsidP="005E453C">
      <w:pPr>
        <w:pStyle w:val="Textpoznpodarou"/>
        <w:rPr>
          <w:rFonts w:ascii="Arial" w:hAnsi="Arial" w:cs="Arial"/>
        </w:rPr>
      </w:pPr>
      <w:r w:rsidRPr="001B54FC">
        <w:rPr>
          <w:rStyle w:val="Znakapoznpodarou"/>
          <w:rFonts w:ascii="Arial" w:eastAsia="Batang" w:hAnsi="Arial" w:cs="Arial"/>
          <w:sz w:val="16"/>
          <w:szCs w:val="16"/>
        </w:rPr>
        <w:footnoteRef/>
      </w:r>
      <w:r w:rsidRPr="001B54FC">
        <w:rPr>
          <w:rFonts w:ascii="Arial" w:hAnsi="Arial" w:cs="Arial"/>
          <w:sz w:val="16"/>
          <w:szCs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8667C" w14:textId="77777777"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DCD5C29" wp14:editId="7A5580C2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14:paraId="210083DB" w14:textId="77777777"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14:paraId="2BCF361C" w14:textId="77777777" w:rsidR="004272A3" w:rsidRPr="00075B14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8752352"/>
      <w:temporary/>
      <w:showingPlcHdr/>
      <w15:appearance w15:val="hidden"/>
    </w:sdtPr>
    <w:sdtEndPr/>
    <w:sdtContent>
      <w:p w14:paraId="18F69575" w14:textId="77777777" w:rsidR="004272A3" w:rsidRDefault="00D765D3">
        <w:pPr>
          <w:pStyle w:val="Zhlav"/>
        </w:pPr>
        <w:r>
          <w:t>[Sem zadejte text.]</w:t>
        </w:r>
      </w:p>
    </w:sdtContent>
  </w:sdt>
  <w:p w14:paraId="46D078C8" w14:textId="77777777" w:rsidR="004272A3" w:rsidRDefault="004272A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0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1987497">
    <w:abstractNumId w:val="0"/>
  </w:num>
  <w:num w:numId="2" w16cid:durableId="17632624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76331724">
    <w:abstractNumId w:val="8"/>
  </w:num>
  <w:num w:numId="4" w16cid:durableId="387806776">
    <w:abstractNumId w:val="5"/>
  </w:num>
  <w:num w:numId="5" w16cid:durableId="263466868">
    <w:abstractNumId w:val="13"/>
  </w:num>
  <w:num w:numId="6" w16cid:durableId="1156993878">
    <w:abstractNumId w:val="2"/>
  </w:num>
  <w:num w:numId="7" w16cid:durableId="1048644812">
    <w:abstractNumId w:val="1"/>
  </w:num>
  <w:num w:numId="8" w16cid:durableId="320013835">
    <w:abstractNumId w:val="9"/>
  </w:num>
  <w:num w:numId="9" w16cid:durableId="20448575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21023525">
    <w:abstractNumId w:val="7"/>
  </w:num>
  <w:num w:numId="11" w16cid:durableId="1349060972">
    <w:abstractNumId w:val="1"/>
  </w:num>
  <w:num w:numId="12" w16cid:durableId="2054428911">
    <w:abstractNumId w:val="1"/>
  </w:num>
  <w:num w:numId="13" w16cid:durableId="16484356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127094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65497636">
    <w:abstractNumId w:val="4"/>
  </w:num>
  <w:num w:numId="16" w16cid:durableId="668674697">
    <w:abstractNumId w:val="3"/>
  </w:num>
  <w:num w:numId="17" w16cid:durableId="1873808203">
    <w:abstractNumId w:val="11"/>
  </w:num>
  <w:num w:numId="18" w16cid:durableId="1582737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31581665">
    <w:abstractNumId w:val="1"/>
  </w:num>
  <w:num w:numId="20" w16cid:durableId="1317953368">
    <w:abstractNumId w:val="10"/>
  </w:num>
  <w:num w:numId="21" w16cid:durableId="1690793493">
    <w:abstractNumId w:val="1"/>
  </w:num>
  <w:num w:numId="22" w16cid:durableId="11238888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5D3"/>
    <w:rsid w:val="000D3807"/>
    <w:rsid w:val="00153DDA"/>
    <w:rsid w:val="001565B5"/>
    <w:rsid w:val="001B54FC"/>
    <w:rsid w:val="002E76C3"/>
    <w:rsid w:val="002F3B10"/>
    <w:rsid w:val="004272A3"/>
    <w:rsid w:val="004A0024"/>
    <w:rsid w:val="00536E15"/>
    <w:rsid w:val="0057737C"/>
    <w:rsid w:val="005B7EF3"/>
    <w:rsid w:val="005E10E8"/>
    <w:rsid w:val="005E453C"/>
    <w:rsid w:val="0070295C"/>
    <w:rsid w:val="0088135C"/>
    <w:rsid w:val="009A1012"/>
    <w:rsid w:val="009B2E7F"/>
    <w:rsid w:val="00A34AC8"/>
    <w:rsid w:val="00A83C4E"/>
    <w:rsid w:val="00AA6D45"/>
    <w:rsid w:val="00B62326"/>
    <w:rsid w:val="00B76E0E"/>
    <w:rsid w:val="00B86F6A"/>
    <w:rsid w:val="00B90B20"/>
    <w:rsid w:val="00C5300F"/>
    <w:rsid w:val="00CA15CC"/>
    <w:rsid w:val="00D765D3"/>
    <w:rsid w:val="00DB4D05"/>
    <w:rsid w:val="00E753C6"/>
    <w:rsid w:val="00E76247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1CC26C3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5B7EF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B7EF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B7EF3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7E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7EF3"/>
    <w:rPr>
      <w:rFonts w:ascii="Times New Roman" w:eastAsia="Batang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5E10E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5E10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3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490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Martin Čada</cp:lastModifiedBy>
  <cp:revision>23</cp:revision>
  <dcterms:created xsi:type="dcterms:W3CDTF">2022-01-19T12:25:00Z</dcterms:created>
  <dcterms:modified xsi:type="dcterms:W3CDTF">2025-07-08T03:55:00Z</dcterms:modified>
</cp:coreProperties>
</file>